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p>
    <w:p w:rsidR="000A2B99" w:rsidRDefault="000A2B99" w:rsidP="000A2B99"/>
    <w:p w:rsidR="000A2B99" w:rsidRPr="00CC5F90" w:rsidRDefault="000A2B99" w:rsidP="000A2B99">
      <w:pPr>
        <w:rPr>
          <w:u w:color="FF0000"/>
        </w:rPr>
      </w:pPr>
      <w:r w:rsidRPr="00CC5F90">
        <w:rPr>
          <w:rFonts w:hint="eastAsia"/>
          <w:u w:color="FF0000"/>
        </w:rPr>
        <w:t>（改正後）</w:t>
      </w:r>
    </w:p>
    <w:p w:rsidR="000A2B99" w:rsidRPr="00CC5F90" w:rsidRDefault="000A2B99" w:rsidP="000A2B99">
      <w:pPr>
        <w:ind w:left="178" w:hangingChars="85" w:hanging="178"/>
        <w:rPr>
          <w:rFonts w:hint="eastAsia"/>
          <w:u w:val="single" w:color="FF0000"/>
        </w:rPr>
      </w:pPr>
      <w:r w:rsidRPr="00CC5F90">
        <w:rPr>
          <w:rFonts w:hint="eastAsia"/>
          <w:u w:val="single" w:color="FF0000"/>
        </w:rPr>
        <w:t>（第五十五条の二　削除）</w:t>
      </w:r>
    </w:p>
    <w:p w:rsidR="000A2B99" w:rsidRPr="00CC5F90" w:rsidRDefault="000A2B99" w:rsidP="000A2B99">
      <w:pPr>
        <w:ind w:left="178" w:hangingChars="85" w:hanging="178"/>
        <w:rPr>
          <w:u w:color="FF0000"/>
        </w:rPr>
      </w:pPr>
    </w:p>
    <w:p w:rsidR="000A2B99" w:rsidRPr="00CC5F90" w:rsidRDefault="000A2B99" w:rsidP="000A2B99">
      <w:pPr>
        <w:ind w:left="178" w:hangingChars="85" w:hanging="178"/>
        <w:rPr>
          <w:u w:color="FF0000"/>
        </w:rPr>
      </w:pPr>
      <w:r w:rsidRPr="00CC5F90">
        <w:rPr>
          <w:rFonts w:hint="eastAsia"/>
          <w:u w:color="FF0000"/>
        </w:rPr>
        <w:t>（改正前）</w:t>
      </w:r>
    </w:p>
    <w:p w:rsidR="000A2B99" w:rsidRPr="00CC5F90" w:rsidRDefault="000A2B99" w:rsidP="000A2B99">
      <w:pPr>
        <w:ind w:left="178" w:hangingChars="85" w:hanging="178"/>
        <w:rPr>
          <w:rFonts w:hint="eastAsia"/>
          <w:u w:val="single" w:color="FF0000"/>
        </w:rPr>
      </w:pPr>
      <w:r w:rsidRPr="00CC5F90">
        <w:rPr>
          <w:rFonts w:hint="eastAsia"/>
          <w:u w:val="single" w:color="FF0000"/>
        </w:rPr>
        <w:t>第五十五条の二　大蔵大臣は、証券業者が営業又は財産経理の状況に照らし、過当な数量の売買取引、不健全な方法による売買若しくは金銭若しくは有価証券の借入をなし若しくは過当な数量の有価証券の借入をなし若しくは預託を受け、又は不良と認められる資産を有する場合において、公益又は投資者保護のため必要且つ適当であると認めるときは、当該証券業者に通知して当該職員をして審問を行わせた後、理由を示し、将来当該行為と同種の行為をしてはならない旨、あらたな有価証券の借入をなし若しくは預託（顧客が有価証券の売買の委託に際しこれについてなす有価証券の預託を除く。）を受けてはならない旨、顧客から借り入れ若しくは預託を受けている有価証券の全部若しくは一部を返還すべき旨又は財務計算について、当該資産の全部若しくは一部を償却すべき旨を命ずることができる。</w:t>
      </w:r>
    </w:p>
    <w:p w:rsidR="000A2B99" w:rsidRPr="00CC5F90" w:rsidRDefault="000A2B99" w:rsidP="000A2B99">
      <w:pPr>
        <w:rPr>
          <w:u w:color="FF0000"/>
        </w:rPr>
      </w:pPr>
    </w:p>
    <w:p w:rsidR="000A2B99" w:rsidRPr="00CC5F90" w:rsidRDefault="000A2B99" w:rsidP="000A2B99">
      <w:pPr>
        <w:ind w:left="178" w:hangingChars="85" w:hanging="178"/>
        <w:rPr>
          <w:u w:color="FF0000"/>
        </w:rPr>
      </w:pP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38</w:t>
      </w:r>
      <w:r w:rsidRPr="00CC5F90">
        <w:rPr>
          <w:rFonts w:hint="eastAsia"/>
          <w:u w:color="FF0000"/>
        </w:rPr>
        <w:t>年</w:t>
      </w:r>
      <w:r w:rsidRPr="00CC5F90">
        <w:rPr>
          <w:rFonts w:hint="eastAsia"/>
          <w:u w:color="FF0000"/>
        </w:rPr>
        <w:t>7</w:t>
      </w:r>
      <w:r w:rsidRPr="00CC5F90">
        <w:rPr>
          <w:rFonts w:hint="eastAsia"/>
          <w:u w:color="FF0000"/>
        </w:rPr>
        <w:t>月</w:t>
      </w:r>
      <w:r w:rsidRPr="00CC5F90">
        <w:rPr>
          <w:rFonts w:hint="eastAsia"/>
          <w:u w:color="FF0000"/>
        </w:rPr>
        <w:t>9</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126</w:t>
      </w:r>
      <w:r w:rsidRPr="00CC5F90">
        <w:rPr>
          <w:rFonts w:hint="eastAsia"/>
          <w:u w:color="FF0000"/>
        </w:rPr>
        <w:t>号】</w:t>
      </w:r>
      <w:r w:rsidR="000A2B99" w:rsidRPr="00CC5F90">
        <w:rPr>
          <w:u w:color="FF0000"/>
        </w:rPr>
        <w:tab/>
      </w:r>
      <w:r w:rsidR="000A2B99"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37</w:t>
      </w:r>
      <w:r w:rsidRPr="00CC5F90">
        <w:rPr>
          <w:rFonts w:hint="eastAsia"/>
          <w:u w:color="FF0000"/>
        </w:rPr>
        <w:t>年</w:t>
      </w:r>
      <w:r w:rsidRPr="00CC5F90">
        <w:rPr>
          <w:rFonts w:hint="eastAsia"/>
          <w:u w:color="FF0000"/>
        </w:rPr>
        <w:t>9</w:t>
      </w:r>
      <w:r w:rsidRPr="00CC5F90">
        <w:rPr>
          <w:rFonts w:hint="eastAsia"/>
          <w:u w:color="FF0000"/>
        </w:rPr>
        <w:t>月</w:t>
      </w:r>
      <w:r w:rsidRPr="00CC5F90">
        <w:rPr>
          <w:rFonts w:hint="eastAsia"/>
          <w:u w:color="FF0000"/>
        </w:rPr>
        <w:t>15</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161</w:t>
      </w:r>
      <w:r w:rsidRPr="00CC5F90">
        <w:rPr>
          <w:rFonts w:hint="eastAsia"/>
          <w:u w:color="FF0000"/>
        </w:rPr>
        <w:t>号】</w:t>
      </w:r>
      <w:r w:rsidR="000A2B99" w:rsidRPr="00CC5F90">
        <w:rPr>
          <w:u w:color="FF0000"/>
        </w:rPr>
        <w:tab/>
      </w:r>
      <w:r w:rsidR="000A2B99"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37</w:t>
      </w:r>
      <w:r w:rsidRPr="00CC5F90">
        <w:rPr>
          <w:rFonts w:hint="eastAsia"/>
          <w:u w:color="FF0000"/>
        </w:rPr>
        <w:t>年</w:t>
      </w:r>
      <w:r w:rsidRPr="00CC5F90">
        <w:rPr>
          <w:rFonts w:hint="eastAsia"/>
          <w:u w:color="FF0000"/>
        </w:rPr>
        <w:t>5</w:t>
      </w:r>
      <w:r w:rsidRPr="00CC5F90">
        <w:rPr>
          <w:rFonts w:hint="eastAsia"/>
          <w:u w:color="FF0000"/>
        </w:rPr>
        <w:t>月</w:t>
      </w:r>
      <w:r w:rsidRPr="00CC5F90">
        <w:rPr>
          <w:rFonts w:hint="eastAsia"/>
          <w:u w:color="FF0000"/>
        </w:rPr>
        <w:t>16</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140</w:t>
      </w:r>
      <w:r w:rsidRPr="00CC5F90">
        <w:rPr>
          <w:rFonts w:hint="eastAsia"/>
          <w:u w:color="FF0000"/>
        </w:rPr>
        <w:t>号】</w:t>
      </w:r>
      <w:r w:rsidR="000A2B99" w:rsidRPr="00CC5F90">
        <w:rPr>
          <w:u w:color="FF0000"/>
        </w:rPr>
        <w:tab/>
      </w:r>
      <w:r w:rsidR="000A2B99"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30</w:t>
      </w:r>
      <w:r w:rsidRPr="00CC5F90">
        <w:rPr>
          <w:rFonts w:hint="eastAsia"/>
          <w:u w:color="FF0000"/>
        </w:rPr>
        <w:t>年</w:t>
      </w:r>
      <w:r w:rsidRPr="00CC5F90">
        <w:rPr>
          <w:rFonts w:hint="eastAsia"/>
          <w:u w:color="FF0000"/>
        </w:rPr>
        <w:t>8</w:t>
      </w:r>
      <w:r w:rsidRPr="00CC5F90">
        <w:rPr>
          <w:rFonts w:hint="eastAsia"/>
          <w:u w:color="FF0000"/>
        </w:rPr>
        <w:t>月</w:t>
      </w:r>
      <w:r w:rsidRPr="00CC5F90">
        <w:rPr>
          <w:rFonts w:hint="eastAsia"/>
          <w:u w:color="FF0000"/>
        </w:rPr>
        <w:t>1</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120</w:t>
      </w:r>
      <w:r w:rsidRPr="00CC5F90">
        <w:rPr>
          <w:rFonts w:hint="eastAsia"/>
          <w:u w:color="FF0000"/>
        </w:rPr>
        <w:t>号】</w:t>
      </w:r>
      <w:r w:rsidR="000A2B99" w:rsidRPr="00CC5F90">
        <w:rPr>
          <w:u w:color="FF0000"/>
        </w:rPr>
        <w:tab/>
      </w:r>
      <w:r w:rsidR="000A2B99"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29</w:t>
      </w:r>
      <w:r w:rsidRPr="00CC5F90">
        <w:rPr>
          <w:rFonts w:hint="eastAsia"/>
          <w:u w:color="FF0000"/>
        </w:rPr>
        <w:t>年</w:t>
      </w:r>
      <w:r w:rsidRPr="00CC5F90">
        <w:rPr>
          <w:rFonts w:hint="eastAsia"/>
          <w:u w:color="FF0000"/>
        </w:rPr>
        <w:t>6</w:t>
      </w:r>
      <w:r w:rsidRPr="00CC5F90">
        <w:rPr>
          <w:rFonts w:hint="eastAsia"/>
          <w:u w:color="FF0000"/>
        </w:rPr>
        <w:t>月</w:t>
      </w:r>
      <w:r w:rsidRPr="00CC5F90">
        <w:rPr>
          <w:rFonts w:hint="eastAsia"/>
          <w:u w:color="FF0000"/>
        </w:rPr>
        <w:t>26</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198</w:t>
      </w:r>
      <w:r w:rsidRPr="00CC5F90">
        <w:rPr>
          <w:rFonts w:hint="eastAsia"/>
          <w:u w:color="FF0000"/>
        </w:rPr>
        <w:t>号】</w:t>
      </w:r>
      <w:r w:rsidR="000A2B99" w:rsidRPr="00CC5F90">
        <w:rPr>
          <w:u w:color="FF0000"/>
        </w:rPr>
        <w:tab/>
      </w:r>
      <w:r w:rsidR="000A2B99"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28</w:t>
      </w:r>
      <w:r w:rsidRPr="00CC5F90">
        <w:rPr>
          <w:rFonts w:hint="eastAsia"/>
          <w:u w:color="FF0000"/>
        </w:rPr>
        <w:t>年</w:t>
      </w:r>
      <w:r w:rsidRPr="00CC5F90">
        <w:rPr>
          <w:rFonts w:hint="eastAsia"/>
          <w:u w:color="FF0000"/>
        </w:rPr>
        <w:t>8</w:t>
      </w:r>
      <w:r w:rsidRPr="00CC5F90">
        <w:rPr>
          <w:rFonts w:hint="eastAsia"/>
          <w:u w:color="FF0000"/>
        </w:rPr>
        <w:t>月</w:t>
      </w:r>
      <w:r w:rsidRPr="00CC5F90">
        <w:rPr>
          <w:rFonts w:hint="eastAsia"/>
          <w:u w:color="FF0000"/>
        </w:rPr>
        <w:t>1</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142</w:t>
      </w:r>
      <w:r w:rsidRPr="00CC5F90">
        <w:rPr>
          <w:rFonts w:hint="eastAsia"/>
          <w:u w:color="FF0000"/>
        </w:rPr>
        <w:t>号】</w:t>
      </w:r>
    </w:p>
    <w:p w:rsidR="00D4448E" w:rsidRPr="00CC5F90" w:rsidRDefault="00D4448E" w:rsidP="00D4448E">
      <w:pPr>
        <w:rPr>
          <w:u w:color="FF0000"/>
        </w:rPr>
      </w:pPr>
    </w:p>
    <w:p w:rsidR="00D4448E" w:rsidRPr="00CC5F90" w:rsidRDefault="00D4448E" w:rsidP="00D4448E">
      <w:pPr>
        <w:rPr>
          <w:u w:color="FF0000"/>
        </w:rPr>
      </w:pPr>
      <w:r w:rsidRPr="00CC5F90">
        <w:rPr>
          <w:rFonts w:hint="eastAsia"/>
          <w:u w:color="FF0000"/>
        </w:rPr>
        <w:t>（改正後）</w:t>
      </w:r>
    </w:p>
    <w:p w:rsidR="00D4448E" w:rsidRPr="00CC5F90" w:rsidRDefault="00D4448E" w:rsidP="00D4448E">
      <w:pPr>
        <w:ind w:left="178" w:hangingChars="85" w:hanging="178"/>
        <w:rPr>
          <w:rFonts w:hint="eastAsia"/>
          <w:u w:color="FF0000"/>
        </w:rPr>
      </w:pPr>
      <w:r w:rsidRPr="00CC5F90">
        <w:rPr>
          <w:rFonts w:hint="eastAsia"/>
          <w:u w:color="FF0000"/>
        </w:rPr>
        <w:t>第五十五条の二　大蔵大臣は、証券業者が営業又は財産経理の状況に照らし、過当な数量の売買取引、不健全な方法による売買若しくは</w:t>
      </w:r>
      <w:r w:rsidRPr="00CC5F90">
        <w:rPr>
          <w:rFonts w:hint="eastAsia"/>
          <w:u w:val="single" w:color="FF0000"/>
        </w:rPr>
        <w:t>金銭若しくは有価証券の借入をなし若しくは過当な数量の有価証券の借入をなし若しくは預託を受け</w:t>
      </w:r>
      <w:r w:rsidRPr="00CC5F90">
        <w:rPr>
          <w:rFonts w:hint="eastAsia"/>
          <w:u w:color="FF0000"/>
        </w:rPr>
        <w:t>、又は不良と認められる資産を有する場合において、公益又は投資者保護のため必要且つ適当であると認めるときは、当該証券業者に通知して当該職員をして審問を行わせた後、理由を示し、将来当該行為と同種の行為をしては</w:t>
      </w:r>
      <w:r w:rsidRPr="00CC5F90">
        <w:rPr>
          <w:rFonts w:hint="eastAsia"/>
          <w:u w:val="single" w:color="FF0000"/>
        </w:rPr>
        <w:t>ならない旨、あらたな有価証券の借入をなし若しくは預託（顧客が有価証券の売買の委託に際しこれについてなす有価証券の預託を除く。）を受けてはならない旨、顧客から借り入れ若しくは預託を受けている有価証券の全部若しくは一部を返還すべき旨</w:t>
      </w:r>
      <w:r w:rsidRPr="00CC5F90">
        <w:rPr>
          <w:rFonts w:hint="eastAsia"/>
          <w:u w:color="FF0000"/>
        </w:rPr>
        <w:t>又は財務計算について、当該資産の全部若しくは一部を償却すべき旨を命ずることができる。</w:t>
      </w:r>
    </w:p>
    <w:p w:rsidR="00D4448E" w:rsidRPr="00CC5F90" w:rsidRDefault="00D4448E" w:rsidP="00D4448E">
      <w:pPr>
        <w:ind w:left="178" w:hangingChars="85" w:hanging="178"/>
        <w:rPr>
          <w:u w:color="FF0000"/>
        </w:rPr>
      </w:pPr>
    </w:p>
    <w:p w:rsidR="00D4448E" w:rsidRPr="00CC5F90" w:rsidRDefault="00D4448E" w:rsidP="00D4448E">
      <w:pPr>
        <w:ind w:left="178" w:hangingChars="85" w:hanging="178"/>
        <w:rPr>
          <w:u w:color="FF0000"/>
        </w:rPr>
      </w:pPr>
      <w:r w:rsidRPr="00CC5F90">
        <w:rPr>
          <w:rFonts w:hint="eastAsia"/>
          <w:u w:color="FF0000"/>
        </w:rPr>
        <w:t>（改正前）</w:t>
      </w:r>
    </w:p>
    <w:p w:rsidR="00D4448E" w:rsidRPr="00CC5F90" w:rsidRDefault="00D4448E" w:rsidP="00D4448E">
      <w:pPr>
        <w:ind w:left="178" w:hangingChars="85" w:hanging="178"/>
        <w:rPr>
          <w:rFonts w:hint="eastAsia"/>
          <w:u w:color="FF0000"/>
        </w:rPr>
      </w:pPr>
      <w:r w:rsidRPr="00CC5F90">
        <w:rPr>
          <w:rFonts w:hint="eastAsia"/>
          <w:u w:color="FF0000"/>
        </w:rPr>
        <w:t>第五十五条の二　大蔵大臣は、証券業者が営業又は財産経理の状況に照らし、過当な数量の売買取引、不健全な方法による売買若しくは</w:t>
      </w:r>
      <w:r w:rsidRPr="00CC5F90">
        <w:rPr>
          <w:rFonts w:hint="eastAsia"/>
          <w:u w:val="single" w:color="FF0000"/>
        </w:rPr>
        <w:t>借入をなし</w:t>
      </w:r>
      <w:r w:rsidRPr="00CC5F90">
        <w:rPr>
          <w:rFonts w:hint="eastAsia"/>
          <w:u w:color="FF0000"/>
        </w:rPr>
        <w:t>、又は不良と認められる資産を有する場合において、公益又は投資者保護のため必要且つ適当であると認めるときは、当該証券業者に通知して当該職員をして審問を行わせた後、理由を示し、将来当該行為と同種の行為をしては</w:t>
      </w:r>
      <w:r w:rsidRPr="00CC5F90">
        <w:rPr>
          <w:rFonts w:hint="eastAsia"/>
          <w:u w:val="single" w:color="FF0000"/>
        </w:rPr>
        <w:t>ならない旨</w:t>
      </w:r>
      <w:r w:rsidRPr="00CC5F90">
        <w:rPr>
          <w:rFonts w:hint="eastAsia"/>
          <w:u w:color="FF0000"/>
        </w:rPr>
        <w:t>又は財務計算について、当該資産の全部若しくは一部を償却すべき旨を命ずることができる。</w:t>
      </w:r>
    </w:p>
    <w:p w:rsidR="00D4448E" w:rsidRPr="00CC5F90" w:rsidRDefault="00D4448E" w:rsidP="00D4448E">
      <w:pPr>
        <w:rPr>
          <w:u w:color="FF0000"/>
        </w:rPr>
      </w:pPr>
    </w:p>
    <w:p w:rsidR="00D4448E" w:rsidRPr="00CC5F90" w:rsidRDefault="00D4448E" w:rsidP="00D4448E">
      <w:pPr>
        <w:ind w:left="178" w:hangingChars="85" w:hanging="178"/>
        <w:rPr>
          <w:u w:color="FF0000"/>
        </w:rPr>
      </w:pP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27</w:t>
      </w:r>
      <w:r w:rsidRPr="00CC5F90">
        <w:rPr>
          <w:rFonts w:hint="eastAsia"/>
          <w:u w:color="FF0000"/>
        </w:rPr>
        <w:t>年</w:t>
      </w:r>
      <w:r w:rsidRPr="00CC5F90">
        <w:rPr>
          <w:rFonts w:hint="eastAsia"/>
          <w:u w:color="FF0000"/>
        </w:rPr>
        <w:t>7</w:t>
      </w:r>
      <w:r w:rsidRPr="00CC5F90">
        <w:rPr>
          <w:rFonts w:hint="eastAsia"/>
          <w:u w:color="FF0000"/>
        </w:rPr>
        <w:t>月</w:t>
      </w:r>
      <w:r w:rsidRPr="00CC5F90">
        <w:rPr>
          <w:rFonts w:hint="eastAsia"/>
          <w:u w:color="FF0000"/>
        </w:rPr>
        <w:t>31</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270</w:t>
      </w:r>
      <w:r w:rsidRPr="00CC5F90">
        <w:rPr>
          <w:rFonts w:hint="eastAsia"/>
          <w:u w:color="FF0000"/>
        </w:rPr>
        <w:t>号】</w:t>
      </w:r>
    </w:p>
    <w:p w:rsidR="00C323C4" w:rsidRPr="00CC5F90" w:rsidRDefault="00C323C4" w:rsidP="00C323C4">
      <w:pPr>
        <w:rPr>
          <w:u w:color="FF0000"/>
        </w:rPr>
      </w:pPr>
    </w:p>
    <w:p w:rsidR="00C323C4" w:rsidRPr="00CC5F90" w:rsidRDefault="00C323C4" w:rsidP="00C323C4">
      <w:pPr>
        <w:rPr>
          <w:u w:color="FF0000"/>
        </w:rPr>
      </w:pPr>
      <w:r w:rsidRPr="00CC5F90">
        <w:rPr>
          <w:rFonts w:hint="eastAsia"/>
          <w:u w:color="FF0000"/>
        </w:rPr>
        <w:t>（改正後）</w:t>
      </w:r>
    </w:p>
    <w:p w:rsidR="00C323C4" w:rsidRPr="00CC5F90" w:rsidRDefault="00C323C4" w:rsidP="00C323C4">
      <w:pPr>
        <w:ind w:left="178" w:hangingChars="85" w:hanging="178"/>
        <w:rPr>
          <w:rFonts w:hint="eastAsia"/>
          <w:u w:color="FF0000"/>
        </w:rPr>
      </w:pPr>
      <w:r w:rsidRPr="00CC5F90">
        <w:rPr>
          <w:rFonts w:hint="eastAsia"/>
          <w:u w:color="FF0000"/>
        </w:rPr>
        <w:t xml:space="preserve">第五十五条の二　</w:t>
      </w:r>
      <w:r w:rsidRPr="00CC5F90">
        <w:rPr>
          <w:rFonts w:hint="eastAsia"/>
          <w:u w:val="single" w:color="FF0000"/>
        </w:rPr>
        <w:t>大蔵大臣</w:t>
      </w:r>
      <w:r w:rsidRPr="00CC5F90">
        <w:rPr>
          <w:rFonts w:hint="eastAsia"/>
          <w:u w:color="FF0000"/>
        </w:rPr>
        <w:t>は、証券業者が営業又は財産経理の状況に照らし、過当な数量の売買取引、不健全な方法による売買若しくは借入をなし、又は不良と認められる資産を有する場合において、公益又は投資者保護のため必要且つ適当であると認めるときは、当該証券業者に通知して</w:t>
      </w:r>
      <w:r w:rsidRPr="00CC5F90">
        <w:rPr>
          <w:rFonts w:hint="eastAsia"/>
          <w:u w:val="single" w:color="FF0000"/>
        </w:rPr>
        <w:t>当該職員をして審問を行わせた後</w:t>
      </w:r>
      <w:r w:rsidRPr="00CC5F90">
        <w:rPr>
          <w:rFonts w:hint="eastAsia"/>
          <w:u w:color="FF0000"/>
        </w:rPr>
        <w:t>、理由を示し、</w:t>
      </w:r>
      <w:r w:rsidRPr="00CC5F90">
        <w:rPr>
          <w:rFonts w:hint="eastAsia"/>
          <w:u w:val="single" w:color="FF0000"/>
        </w:rPr>
        <w:t xml:space="preserve">　</w:t>
      </w:r>
      <w:r w:rsidRPr="00CC5F90">
        <w:rPr>
          <w:rFonts w:hint="eastAsia"/>
          <w:u w:color="FF0000"/>
        </w:rPr>
        <w:t>将来当該行為と同種の行為をしてはならない旨又は財務計算について、当該資産の全部若しくは一部を償却すべき旨を命ずることができる。</w:t>
      </w:r>
    </w:p>
    <w:p w:rsidR="00C323C4" w:rsidRPr="00CC5F90" w:rsidRDefault="00C323C4" w:rsidP="00C323C4">
      <w:pPr>
        <w:ind w:left="178" w:hangingChars="85" w:hanging="178"/>
        <w:rPr>
          <w:u w:color="FF0000"/>
        </w:rPr>
      </w:pPr>
    </w:p>
    <w:p w:rsidR="00C323C4" w:rsidRPr="00CC5F90" w:rsidRDefault="00C323C4" w:rsidP="00C323C4">
      <w:pPr>
        <w:ind w:left="178" w:hangingChars="85" w:hanging="178"/>
        <w:rPr>
          <w:u w:color="FF0000"/>
        </w:rPr>
      </w:pPr>
      <w:r w:rsidRPr="00CC5F90">
        <w:rPr>
          <w:rFonts w:hint="eastAsia"/>
          <w:u w:color="FF0000"/>
        </w:rPr>
        <w:t>（改正前）</w:t>
      </w:r>
    </w:p>
    <w:p w:rsidR="00C323C4" w:rsidRPr="00CC5F90" w:rsidRDefault="00C323C4" w:rsidP="00C323C4">
      <w:pPr>
        <w:ind w:left="178" w:hangingChars="85" w:hanging="178"/>
        <w:rPr>
          <w:rFonts w:hint="eastAsia"/>
          <w:u w:color="FF0000"/>
        </w:rPr>
      </w:pPr>
      <w:r w:rsidRPr="00CC5F90">
        <w:rPr>
          <w:rFonts w:hint="eastAsia"/>
          <w:u w:color="FF0000"/>
        </w:rPr>
        <w:t xml:space="preserve">第五十五条の二　</w:t>
      </w:r>
      <w:r w:rsidRPr="00CC5F90">
        <w:rPr>
          <w:rFonts w:hint="eastAsia"/>
          <w:u w:val="single" w:color="FF0000"/>
        </w:rPr>
        <w:t>証券取引委員会</w:t>
      </w:r>
      <w:r w:rsidRPr="00CC5F90">
        <w:rPr>
          <w:rFonts w:hint="eastAsia"/>
          <w:u w:color="FF0000"/>
        </w:rPr>
        <w:t>は、証券業者が営業又は財産経理の状況に照らし、過当な数量の売買取引、不健全な方法による売買若しくは借入をなし、又は不良と認められる資産を有する場合において、公益又は投資者保護のため必要且つ適当であると認めるときは、当該証券業者に通知して</w:t>
      </w:r>
      <w:r w:rsidRPr="00CC5F90">
        <w:rPr>
          <w:rFonts w:hint="eastAsia"/>
          <w:u w:val="single" w:color="FF0000"/>
        </w:rPr>
        <w:t>審問を行つた後</w:t>
      </w:r>
      <w:r w:rsidRPr="00CC5F90">
        <w:rPr>
          <w:rFonts w:hint="eastAsia"/>
          <w:u w:color="FF0000"/>
        </w:rPr>
        <w:t>、理由を示し、</w:t>
      </w:r>
      <w:r w:rsidRPr="00CC5F90">
        <w:rPr>
          <w:rFonts w:hint="eastAsia"/>
          <w:u w:val="single" w:color="FF0000"/>
        </w:rPr>
        <w:t>証券取引委員会規則で定めるところにより、</w:t>
      </w:r>
      <w:r w:rsidRPr="00CC5F90">
        <w:rPr>
          <w:rFonts w:hint="eastAsia"/>
          <w:u w:color="FF0000"/>
        </w:rPr>
        <w:t>将来当該行為と同種の行為をしてはならない旨又は財務計算について、当該資産の全部若しくは一部を償却すべき旨を命ずることができる。</w:t>
      </w:r>
    </w:p>
    <w:p w:rsidR="00C323C4" w:rsidRPr="00CC5F90" w:rsidRDefault="00C323C4" w:rsidP="00C323C4">
      <w:pPr>
        <w:rPr>
          <w:u w:color="FF0000"/>
        </w:rPr>
      </w:pPr>
    </w:p>
    <w:p w:rsidR="00C323C4" w:rsidRPr="00CC5F90" w:rsidRDefault="00C323C4" w:rsidP="00C323C4">
      <w:pPr>
        <w:ind w:left="178" w:hangingChars="85" w:hanging="178"/>
        <w:rPr>
          <w:u w:color="FF0000"/>
        </w:rPr>
      </w:pP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26</w:t>
      </w:r>
      <w:r w:rsidRPr="00CC5F90">
        <w:rPr>
          <w:rFonts w:hint="eastAsia"/>
          <w:u w:color="FF0000"/>
        </w:rPr>
        <w:t>年</w:t>
      </w:r>
      <w:r w:rsidRPr="00CC5F90">
        <w:rPr>
          <w:rFonts w:hint="eastAsia"/>
          <w:u w:color="FF0000"/>
        </w:rPr>
        <w:t>6</w:t>
      </w:r>
      <w:r w:rsidRPr="00CC5F90">
        <w:rPr>
          <w:rFonts w:hint="eastAsia"/>
          <w:u w:color="FF0000"/>
        </w:rPr>
        <w:t>月</w:t>
      </w:r>
      <w:r w:rsidRPr="00CC5F90">
        <w:rPr>
          <w:rFonts w:hint="eastAsia"/>
          <w:u w:color="FF0000"/>
        </w:rPr>
        <w:t>15</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240</w:t>
      </w:r>
      <w:r w:rsidRPr="00CC5F90">
        <w:rPr>
          <w:rFonts w:hint="eastAsia"/>
          <w:u w:color="FF0000"/>
        </w:rPr>
        <w:t>号】</w:t>
      </w:r>
      <w:r w:rsidR="00C323C4" w:rsidRPr="00CC5F90">
        <w:rPr>
          <w:u w:color="FF0000"/>
        </w:rPr>
        <w:tab/>
      </w:r>
      <w:r w:rsidR="00C323C4"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26</w:t>
      </w:r>
      <w:r w:rsidRPr="00CC5F90">
        <w:rPr>
          <w:rFonts w:hint="eastAsia"/>
          <w:u w:color="FF0000"/>
        </w:rPr>
        <w:t>年</w:t>
      </w:r>
      <w:r w:rsidRPr="00CC5F90">
        <w:rPr>
          <w:rFonts w:hint="eastAsia"/>
          <w:u w:color="FF0000"/>
        </w:rPr>
        <w:t>6</w:t>
      </w:r>
      <w:r w:rsidRPr="00CC5F90">
        <w:rPr>
          <w:rFonts w:hint="eastAsia"/>
          <w:u w:color="FF0000"/>
        </w:rPr>
        <w:t>月</w:t>
      </w:r>
      <w:r w:rsidRPr="00CC5F90">
        <w:rPr>
          <w:rFonts w:hint="eastAsia"/>
          <w:u w:color="FF0000"/>
        </w:rPr>
        <w:t>4</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198</w:t>
      </w:r>
      <w:r w:rsidRPr="00CC5F90">
        <w:rPr>
          <w:rFonts w:hint="eastAsia"/>
          <w:u w:color="FF0000"/>
        </w:rPr>
        <w:t>号】</w:t>
      </w:r>
      <w:r w:rsidR="00C323C4" w:rsidRPr="00CC5F90">
        <w:rPr>
          <w:u w:color="FF0000"/>
        </w:rPr>
        <w:tab/>
      </w:r>
      <w:r w:rsidR="00C323C4"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25</w:t>
      </w:r>
      <w:r w:rsidRPr="00CC5F90">
        <w:rPr>
          <w:rFonts w:hint="eastAsia"/>
          <w:u w:color="FF0000"/>
        </w:rPr>
        <w:t>年</w:t>
      </w:r>
      <w:r w:rsidRPr="00CC5F90">
        <w:rPr>
          <w:rFonts w:hint="eastAsia"/>
          <w:u w:color="FF0000"/>
        </w:rPr>
        <w:t>8</w:t>
      </w:r>
      <w:r w:rsidRPr="00CC5F90">
        <w:rPr>
          <w:rFonts w:hint="eastAsia"/>
          <w:u w:color="FF0000"/>
        </w:rPr>
        <w:t>月</w:t>
      </w:r>
      <w:r w:rsidRPr="00CC5F90">
        <w:rPr>
          <w:rFonts w:hint="eastAsia"/>
          <w:u w:color="FF0000"/>
        </w:rPr>
        <w:t>4</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236</w:t>
      </w:r>
      <w:r w:rsidRPr="00CC5F90">
        <w:rPr>
          <w:rFonts w:hint="eastAsia"/>
          <w:u w:color="FF0000"/>
        </w:rPr>
        <w:t>号】</w:t>
      </w:r>
      <w:r w:rsidR="00C323C4" w:rsidRPr="00CC5F90">
        <w:rPr>
          <w:u w:color="FF0000"/>
        </w:rPr>
        <w:tab/>
      </w:r>
      <w:r w:rsidR="00C323C4"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25</w:t>
      </w:r>
      <w:r w:rsidRPr="00CC5F90">
        <w:rPr>
          <w:rFonts w:hint="eastAsia"/>
          <w:u w:color="FF0000"/>
        </w:rPr>
        <w:t>年</w:t>
      </w:r>
      <w:r w:rsidRPr="00CC5F90">
        <w:rPr>
          <w:rFonts w:hint="eastAsia"/>
          <w:u w:color="FF0000"/>
        </w:rPr>
        <w:t>5</w:t>
      </w:r>
      <w:r w:rsidRPr="00CC5F90">
        <w:rPr>
          <w:rFonts w:hint="eastAsia"/>
          <w:u w:color="FF0000"/>
        </w:rPr>
        <w:t>月</w:t>
      </w:r>
      <w:r w:rsidRPr="00CC5F90">
        <w:rPr>
          <w:rFonts w:hint="eastAsia"/>
          <w:u w:color="FF0000"/>
        </w:rPr>
        <w:t>4</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141</w:t>
      </w:r>
      <w:r w:rsidRPr="00CC5F90">
        <w:rPr>
          <w:rFonts w:hint="eastAsia"/>
          <w:u w:color="FF0000"/>
        </w:rPr>
        <w:t>号】</w:t>
      </w:r>
      <w:r w:rsidR="00C323C4" w:rsidRPr="00CC5F90">
        <w:rPr>
          <w:u w:color="FF0000"/>
        </w:rPr>
        <w:tab/>
      </w:r>
      <w:r w:rsidR="00C323C4"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25</w:t>
      </w:r>
      <w:r w:rsidRPr="00CC5F90">
        <w:rPr>
          <w:rFonts w:hint="eastAsia"/>
          <w:u w:color="FF0000"/>
        </w:rPr>
        <w:t>年</w:t>
      </w:r>
      <w:r w:rsidRPr="00CC5F90">
        <w:rPr>
          <w:rFonts w:hint="eastAsia"/>
          <w:u w:color="FF0000"/>
        </w:rPr>
        <w:t>3</w:t>
      </w:r>
      <w:r w:rsidRPr="00CC5F90">
        <w:rPr>
          <w:rFonts w:hint="eastAsia"/>
          <w:u w:color="FF0000"/>
        </w:rPr>
        <w:t>月</w:t>
      </w:r>
      <w:r w:rsidRPr="00CC5F90">
        <w:rPr>
          <w:rFonts w:hint="eastAsia"/>
          <w:u w:color="FF0000"/>
        </w:rPr>
        <w:t>29</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31</w:t>
      </w:r>
      <w:r w:rsidRPr="00CC5F90">
        <w:rPr>
          <w:rFonts w:hint="eastAsia"/>
          <w:u w:color="FF0000"/>
        </w:rPr>
        <w:t>号】</w:t>
      </w:r>
    </w:p>
    <w:p w:rsidR="006A265C" w:rsidRPr="00CC5F90" w:rsidRDefault="006A265C" w:rsidP="006A265C">
      <w:pPr>
        <w:rPr>
          <w:rFonts w:hint="eastAsia"/>
          <w:u w:color="FF0000"/>
        </w:rPr>
      </w:pPr>
    </w:p>
    <w:p w:rsidR="006A265C" w:rsidRPr="00CC5F90" w:rsidRDefault="006A265C" w:rsidP="006A265C">
      <w:pPr>
        <w:rPr>
          <w:rFonts w:hint="eastAsia"/>
          <w:u w:color="FF0000"/>
        </w:rPr>
      </w:pPr>
      <w:r w:rsidRPr="00CC5F90">
        <w:rPr>
          <w:rFonts w:hint="eastAsia"/>
          <w:u w:color="FF0000"/>
        </w:rPr>
        <w:t>（改正後）</w:t>
      </w:r>
    </w:p>
    <w:p w:rsidR="006A265C" w:rsidRPr="00CC5F90" w:rsidRDefault="006A265C" w:rsidP="006A265C">
      <w:pPr>
        <w:ind w:left="178" w:hangingChars="85" w:hanging="178"/>
        <w:rPr>
          <w:rFonts w:hint="eastAsia"/>
          <w:u w:color="FF0000"/>
        </w:rPr>
      </w:pPr>
      <w:r w:rsidRPr="00CC5F90">
        <w:rPr>
          <w:rFonts w:hint="eastAsia"/>
          <w:u w:color="FF0000"/>
        </w:rPr>
        <w:lastRenderedPageBreak/>
        <w:t>第五十五条の二　証券取引委員会は、証券業者が営業又は財産経理の状況に照らし、過当な数量の売買取引、不健全な方法による売買若しくは借入をなし、又は不良と認められる資産を有する場合において、公益又は投資者保護のため必要且つ適当であると認めるときは、当該証券業者に通知して審問を行つた後、理由を示し、証券取引委員会規則で定めるところにより、将来当該行為と同種の行為をしてはならない旨又は財務計算について、当該資産の全部若しくは一部を償却すべき旨を命ずることができる。</w:t>
      </w:r>
    </w:p>
    <w:p w:rsidR="006A265C" w:rsidRPr="00CC5F90" w:rsidRDefault="006A265C" w:rsidP="006A265C">
      <w:pPr>
        <w:ind w:left="178" w:hangingChars="85" w:hanging="178"/>
        <w:rPr>
          <w:rFonts w:hint="eastAsia"/>
          <w:u w:color="FF0000"/>
        </w:rPr>
      </w:pPr>
    </w:p>
    <w:p w:rsidR="006A265C" w:rsidRPr="00CC5F90" w:rsidRDefault="006A265C" w:rsidP="006A265C">
      <w:pPr>
        <w:ind w:left="178" w:hangingChars="85" w:hanging="178"/>
        <w:rPr>
          <w:rFonts w:hint="eastAsia"/>
          <w:u w:color="FF0000"/>
        </w:rPr>
      </w:pPr>
      <w:r w:rsidRPr="00CC5F90">
        <w:rPr>
          <w:rFonts w:hint="eastAsia"/>
          <w:u w:color="FF0000"/>
        </w:rPr>
        <w:t>（改正前）</w:t>
      </w:r>
    </w:p>
    <w:p w:rsidR="006A265C" w:rsidRPr="00CC5F90" w:rsidRDefault="006A265C" w:rsidP="006A265C">
      <w:pPr>
        <w:rPr>
          <w:rFonts w:hint="eastAsia"/>
          <w:u w:val="single" w:color="FF0000"/>
        </w:rPr>
      </w:pPr>
      <w:r w:rsidRPr="00CC5F90">
        <w:rPr>
          <w:rFonts w:hint="eastAsia"/>
          <w:u w:val="single" w:color="FF0000"/>
        </w:rPr>
        <w:t>（新設）</w:t>
      </w:r>
    </w:p>
    <w:p w:rsidR="006A265C" w:rsidRPr="00CC5F90" w:rsidRDefault="006A265C" w:rsidP="006A265C">
      <w:pPr>
        <w:rPr>
          <w:rFonts w:hint="eastAsia"/>
          <w:u w:color="FF0000"/>
        </w:rPr>
      </w:pPr>
    </w:p>
    <w:sectPr w:rsidR="006A265C" w:rsidRPr="00CC5F9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2E5" w:rsidRDefault="002052E5">
      <w:r>
        <w:separator/>
      </w:r>
    </w:p>
  </w:endnote>
  <w:endnote w:type="continuationSeparator" w:id="0">
    <w:p w:rsidR="002052E5" w:rsidRDefault="00205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5A3" w:rsidRDefault="00CA75A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A75A3" w:rsidRDefault="00CA75A3"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5A3" w:rsidRDefault="00CA75A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638BE">
      <w:rPr>
        <w:rStyle w:val="a4"/>
        <w:noProof/>
      </w:rPr>
      <w:t>1</w:t>
    </w:r>
    <w:r>
      <w:rPr>
        <w:rStyle w:val="a4"/>
      </w:rPr>
      <w:fldChar w:fldCharType="end"/>
    </w:r>
  </w:p>
  <w:p w:rsidR="00CA75A3" w:rsidRDefault="00D113E9" w:rsidP="00D113E9">
    <w:pPr>
      <w:pStyle w:val="a3"/>
      <w:ind w:right="360"/>
    </w:pPr>
    <w:r>
      <w:rPr>
        <w:rFonts w:ascii="Times New Roman" w:hAnsi="Times New Roman" w:hint="eastAsia"/>
        <w:noProof/>
        <w:kern w:val="0"/>
        <w:szCs w:val="21"/>
      </w:rPr>
      <w:t xml:space="preserve">金融商品取引法　</w:t>
    </w:r>
    <w:r w:rsidRPr="00D113E9">
      <w:rPr>
        <w:rFonts w:ascii="Times New Roman" w:hAnsi="Times New Roman"/>
        <w:noProof/>
        <w:kern w:val="0"/>
        <w:szCs w:val="21"/>
      </w:rPr>
      <w:fldChar w:fldCharType="begin"/>
    </w:r>
    <w:r w:rsidRPr="00D113E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043.doc</w:t>
    </w:r>
    <w:r w:rsidRPr="00D113E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2E5" w:rsidRDefault="002052E5">
      <w:r>
        <w:separator/>
      </w:r>
    </w:p>
  </w:footnote>
  <w:footnote w:type="continuationSeparator" w:id="0">
    <w:p w:rsidR="002052E5" w:rsidRDefault="002052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75B2"/>
    <w:rsid w:val="000A2B99"/>
    <w:rsid w:val="0012570D"/>
    <w:rsid w:val="002052E5"/>
    <w:rsid w:val="003571F9"/>
    <w:rsid w:val="004533DD"/>
    <w:rsid w:val="004A50EE"/>
    <w:rsid w:val="00641E16"/>
    <w:rsid w:val="006825D2"/>
    <w:rsid w:val="006A265C"/>
    <w:rsid w:val="007D76EA"/>
    <w:rsid w:val="009638BE"/>
    <w:rsid w:val="00BB6331"/>
    <w:rsid w:val="00C323C4"/>
    <w:rsid w:val="00CA75A3"/>
    <w:rsid w:val="00CC5F90"/>
    <w:rsid w:val="00D113E9"/>
    <w:rsid w:val="00D4448E"/>
    <w:rsid w:val="00EE4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B9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A75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01654">
      <w:bodyDiv w:val="1"/>
      <w:marLeft w:val="0"/>
      <w:marRight w:val="0"/>
      <w:marTop w:val="0"/>
      <w:marBottom w:val="0"/>
      <w:divBdr>
        <w:top w:val="none" w:sz="0" w:space="0" w:color="auto"/>
        <w:left w:val="none" w:sz="0" w:space="0" w:color="auto"/>
        <w:bottom w:val="none" w:sz="0" w:space="0" w:color="auto"/>
        <w:right w:val="none" w:sz="0" w:space="0" w:color="auto"/>
      </w:divBdr>
    </w:div>
    <w:div w:id="995111428">
      <w:bodyDiv w:val="1"/>
      <w:marLeft w:val="0"/>
      <w:marRight w:val="0"/>
      <w:marTop w:val="0"/>
      <w:marBottom w:val="0"/>
      <w:divBdr>
        <w:top w:val="none" w:sz="0" w:space="0" w:color="auto"/>
        <w:left w:val="none" w:sz="0" w:space="0" w:color="auto"/>
        <w:bottom w:val="none" w:sz="0" w:space="0" w:color="auto"/>
        <w:right w:val="none" w:sz="0" w:space="0" w:color="auto"/>
      </w:divBdr>
    </w:div>
    <w:div w:id="1422877371">
      <w:bodyDiv w:val="1"/>
      <w:marLeft w:val="0"/>
      <w:marRight w:val="0"/>
      <w:marTop w:val="0"/>
      <w:marBottom w:val="0"/>
      <w:divBdr>
        <w:top w:val="none" w:sz="0" w:space="0" w:color="auto"/>
        <w:left w:val="none" w:sz="0" w:space="0" w:color="auto"/>
        <w:bottom w:val="none" w:sz="0" w:space="0" w:color="auto"/>
        <w:right w:val="none" w:sz="0" w:space="0" w:color="auto"/>
      </w:divBdr>
    </w:div>
    <w:div w:id="164049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303</Words>
  <Characters>1731</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2024-08-07T05:02:00Z</dcterms:created>
  <dcterms:modified xsi:type="dcterms:W3CDTF">2024-08-07T05:02:00Z</dcterms:modified>
</cp:coreProperties>
</file>